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B3AA2" w14:textId="77777777" w:rsidR="00971848" w:rsidRPr="00F77288" w:rsidRDefault="00000000">
      <w:pPr>
        <w:pStyle w:val="Heading1"/>
        <w:rPr>
          <w:rFonts w:ascii="Calibri" w:hAnsi="Calibri" w:cs="Calibri"/>
          <w:color w:val="000000" w:themeColor="text1"/>
          <w:sz w:val="22"/>
          <w:szCs w:val="22"/>
        </w:rPr>
      </w:pPr>
      <w:bookmarkStart w:id="0" w:name="X7253c024ab0bd02b40233b1dce209721066ccdb"/>
      <w:r w:rsidRPr="00F77288">
        <w:rPr>
          <w:rFonts w:ascii="Calibri" w:hAnsi="Calibri" w:cs="Calibri"/>
          <w:color w:val="000000" w:themeColor="text1"/>
          <w:sz w:val="22"/>
          <w:szCs w:val="22"/>
        </w:rPr>
        <w:t>Terms &amp; Conditions – Homeward Public Affairs GR 101 Guide</w:t>
      </w:r>
    </w:p>
    <w:p w14:paraId="73251684" w14:textId="0CABE905" w:rsidR="00971848" w:rsidRPr="00F77288" w:rsidRDefault="00000000">
      <w:pPr>
        <w:pStyle w:val="FirstParagraph"/>
        <w:rPr>
          <w:rFonts w:ascii="Calibri" w:hAnsi="Calibri" w:cs="Calibri"/>
          <w:color w:val="000000" w:themeColor="text1"/>
          <w:sz w:val="22"/>
          <w:szCs w:val="22"/>
        </w:rPr>
      </w:pPr>
      <w:r w:rsidRPr="00F77288">
        <w:rPr>
          <w:rFonts w:ascii="Calibri" w:hAnsi="Calibri" w:cs="Calibri"/>
          <w:b/>
          <w:bCs/>
          <w:color w:val="000000" w:themeColor="text1"/>
          <w:sz w:val="22"/>
          <w:szCs w:val="22"/>
        </w:rPr>
        <w:t>Effective Date:</w:t>
      </w:r>
      <w:r w:rsidRPr="00F77288">
        <w:rPr>
          <w:rFonts w:ascii="Calibri" w:hAnsi="Calibri" w:cs="Calibri"/>
          <w:color w:val="000000" w:themeColor="text1"/>
          <w:sz w:val="22"/>
          <w:szCs w:val="22"/>
        </w:rPr>
        <w:t xml:space="preserve"> </w:t>
      </w:r>
      <w:r w:rsidR="00F77288">
        <w:rPr>
          <w:rFonts w:ascii="Calibri" w:hAnsi="Calibri" w:cs="Calibri"/>
          <w:color w:val="000000" w:themeColor="text1"/>
          <w:sz w:val="22"/>
          <w:szCs w:val="22"/>
        </w:rPr>
        <w:t>July 15, 2026</w:t>
      </w:r>
    </w:p>
    <w:p w14:paraId="70DDB299" w14:textId="77777777" w:rsidR="00971848" w:rsidRPr="00F77288" w:rsidRDefault="00000000">
      <w:pPr>
        <w:pStyle w:val="BodyText"/>
        <w:rPr>
          <w:rFonts w:ascii="Calibri" w:hAnsi="Calibri" w:cs="Calibri"/>
          <w:color w:val="000000" w:themeColor="text1"/>
          <w:sz w:val="22"/>
          <w:szCs w:val="22"/>
        </w:rPr>
      </w:pPr>
      <w:r w:rsidRPr="00F77288">
        <w:rPr>
          <w:rFonts w:ascii="Calibri" w:hAnsi="Calibri" w:cs="Calibri"/>
          <w:color w:val="000000" w:themeColor="text1"/>
          <w:sz w:val="22"/>
          <w:szCs w:val="22"/>
        </w:rPr>
        <w:t xml:space="preserve">Thank you for your interest in the </w:t>
      </w:r>
      <w:r w:rsidRPr="00F77288">
        <w:rPr>
          <w:rFonts w:ascii="Calibri" w:hAnsi="Calibri" w:cs="Calibri"/>
          <w:b/>
          <w:bCs/>
          <w:color w:val="000000" w:themeColor="text1"/>
          <w:sz w:val="22"/>
          <w:szCs w:val="22"/>
        </w:rPr>
        <w:t>GR 101 Guide</w:t>
      </w:r>
      <w:r w:rsidRPr="00F77288">
        <w:rPr>
          <w:rFonts w:ascii="Calibri" w:hAnsi="Calibri" w:cs="Calibri"/>
          <w:color w:val="000000" w:themeColor="text1"/>
          <w:sz w:val="22"/>
          <w:szCs w:val="22"/>
        </w:rPr>
        <w:t xml:space="preserve"> from </w:t>
      </w:r>
      <w:r w:rsidRPr="00F77288">
        <w:rPr>
          <w:rFonts w:ascii="Calibri" w:hAnsi="Calibri" w:cs="Calibri"/>
          <w:b/>
          <w:bCs/>
          <w:color w:val="000000" w:themeColor="text1"/>
          <w:sz w:val="22"/>
          <w:szCs w:val="22"/>
        </w:rPr>
        <w:t>Homeward Public Affairs</w:t>
      </w:r>
      <w:r w:rsidRPr="00F77288">
        <w:rPr>
          <w:rFonts w:ascii="Calibri" w:hAnsi="Calibri" w:cs="Calibri"/>
          <w:color w:val="000000" w:themeColor="text1"/>
          <w:sz w:val="22"/>
          <w:szCs w:val="22"/>
        </w:rPr>
        <w:t>. By requesting and downloading this Guide, you agree to the following Terms &amp; Conditions.</w:t>
      </w:r>
    </w:p>
    <w:p w14:paraId="0419801C" w14:textId="77777777" w:rsidR="00971848" w:rsidRPr="00F77288" w:rsidRDefault="00000000">
      <w:pPr>
        <w:pStyle w:val="Heading2"/>
        <w:rPr>
          <w:rFonts w:ascii="Calibri" w:hAnsi="Calibri" w:cs="Calibri"/>
          <w:color w:val="000000" w:themeColor="text1"/>
          <w:sz w:val="22"/>
          <w:szCs w:val="22"/>
        </w:rPr>
      </w:pPr>
      <w:bookmarkStart w:id="1" w:name="access-to-the-guide"/>
      <w:r w:rsidRPr="00F77288">
        <w:rPr>
          <w:rFonts w:ascii="Calibri" w:hAnsi="Calibri" w:cs="Calibri"/>
          <w:color w:val="000000" w:themeColor="text1"/>
          <w:sz w:val="22"/>
          <w:szCs w:val="22"/>
        </w:rPr>
        <w:t>1. Access to the Guide</w:t>
      </w:r>
    </w:p>
    <w:p w14:paraId="615474A2" w14:textId="77777777" w:rsidR="00971848" w:rsidRPr="00F77288" w:rsidRDefault="00000000">
      <w:pPr>
        <w:pStyle w:val="FirstParagraph"/>
        <w:rPr>
          <w:rFonts w:ascii="Calibri" w:hAnsi="Calibri" w:cs="Calibri"/>
          <w:color w:val="000000" w:themeColor="text1"/>
          <w:sz w:val="22"/>
          <w:szCs w:val="22"/>
        </w:rPr>
      </w:pPr>
      <w:r w:rsidRPr="00F77288">
        <w:rPr>
          <w:rFonts w:ascii="Calibri" w:hAnsi="Calibri" w:cs="Calibri"/>
          <w:color w:val="000000" w:themeColor="text1"/>
          <w:sz w:val="22"/>
          <w:szCs w:val="22"/>
        </w:rPr>
        <w:t>The GR 101 Guide is provided free of charge in exchange for your name and email address. By submitting your information, you confirm that the information you provide is accurate and that you are authorized to use the email address submitted.</w:t>
      </w:r>
    </w:p>
    <w:p w14:paraId="000B491E" w14:textId="77777777" w:rsidR="00971848" w:rsidRPr="00F77288" w:rsidRDefault="00000000">
      <w:pPr>
        <w:pStyle w:val="Heading2"/>
        <w:rPr>
          <w:rFonts w:ascii="Calibri" w:hAnsi="Calibri" w:cs="Calibri"/>
          <w:color w:val="000000" w:themeColor="text1"/>
          <w:sz w:val="22"/>
          <w:szCs w:val="22"/>
        </w:rPr>
      </w:pPr>
      <w:bookmarkStart w:id="2" w:name="email-communications"/>
      <w:bookmarkEnd w:id="1"/>
      <w:r w:rsidRPr="00F77288">
        <w:rPr>
          <w:rFonts w:ascii="Calibri" w:hAnsi="Calibri" w:cs="Calibri"/>
          <w:color w:val="000000" w:themeColor="text1"/>
          <w:sz w:val="22"/>
          <w:szCs w:val="22"/>
        </w:rPr>
        <w:t>2. Email Communications</w:t>
      </w:r>
    </w:p>
    <w:p w14:paraId="4C00A458" w14:textId="77777777" w:rsidR="00971848" w:rsidRPr="00F77288" w:rsidRDefault="00000000">
      <w:pPr>
        <w:pStyle w:val="FirstParagraph"/>
        <w:rPr>
          <w:rFonts w:ascii="Calibri" w:hAnsi="Calibri" w:cs="Calibri"/>
          <w:color w:val="000000" w:themeColor="text1"/>
          <w:sz w:val="22"/>
          <w:szCs w:val="22"/>
        </w:rPr>
      </w:pPr>
      <w:r w:rsidRPr="00F77288">
        <w:rPr>
          <w:rFonts w:ascii="Calibri" w:hAnsi="Calibri" w:cs="Calibri"/>
          <w:color w:val="000000" w:themeColor="text1"/>
          <w:sz w:val="22"/>
          <w:szCs w:val="22"/>
        </w:rPr>
        <w:t>By downloading the Guide, you consent to receive email communications from Homeward Public Affairs, including our newsletter, insights, updates, event invitations, and information about our services.</w:t>
      </w:r>
    </w:p>
    <w:p w14:paraId="4FAD9065" w14:textId="77777777" w:rsidR="00971848" w:rsidRPr="00F77288" w:rsidRDefault="00000000">
      <w:pPr>
        <w:pStyle w:val="BodyText"/>
        <w:rPr>
          <w:rFonts w:ascii="Calibri" w:hAnsi="Calibri" w:cs="Calibri"/>
          <w:color w:val="000000" w:themeColor="text1"/>
          <w:sz w:val="22"/>
          <w:szCs w:val="22"/>
        </w:rPr>
      </w:pPr>
      <w:r w:rsidRPr="00F77288">
        <w:rPr>
          <w:rFonts w:ascii="Calibri" w:hAnsi="Calibri" w:cs="Calibri"/>
          <w:color w:val="000000" w:themeColor="text1"/>
          <w:sz w:val="22"/>
          <w:szCs w:val="22"/>
        </w:rPr>
        <w:t xml:space="preserve">You may withdraw your consent and unsubscribe at any time by clicking the unsubscribe link included in our emails or by contacting us directly at </w:t>
      </w:r>
      <w:r w:rsidRPr="00F77288">
        <w:rPr>
          <w:rFonts w:ascii="Calibri" w:hAnsi="Calibri" w:cs="Calibri"/>
          <w:b/>
          <w:bCs/>
          <w:color w:val="000000" w:themeColor="text1"/>
          <w:sz w:val="22"/>
          <w:szCs w:val="22"/>
        </w:rPr>
        <w:t>info@homewardpublicaffairs.com</w:t>
      </w:r>
      <w:r w:rsidRPr="00F77288">
        <w:rPr>
          <w:rFonts w:ascii="Calibri" w:hAnsi="Calibri" w:cs="Calibri"/>
          <w:color w:val="000000" w:themeColor="text1"/>
          <w:sz w:val="22"/>
          <w:szCs w:val="22"/>
        </w:rPr>
        <w:t>.</w:t>
      </w:r>
    </w:p>
    <w:p w14:paraId="508964A8" w14:textId="77777777" w:rsidR="00971848" w:rsidRPr="00F77288" w:rsidRDefault="00000000">
      <w:pPr>
        <w:pStyle w:val="Heading2"/>
        <w:rPr>
          <w:rFonts w:ascii="Calibri" w:hAnsi="Calibri" w:cs="Calibri"/>
          <w:color w:val="000000" w:themeColor="text1"/>
          <w:sz w:val="22"/>
          <w:szCs w:val="22"/>
        </w:rPr>
      </w:pPr>
      <w:bookmarkStart w:id="3" w:name="privacy"/>
      <w:bookmarkEnd w:id="2"/>
      <w:r w:rsidRPr="00F77288">
        <w:rPr>
          <w:rFonts w:ascii="Calibri" w:hAnsi="Calibri" w:cs="Calibri"/>
          <w:color w:val="000000" w:themeColor="text1"/>
          <w:sz w:val="22"/>
          <w:szCs w:val="22"/>
        </w:rPr>
        <w:t>3. Privacy</w:t>
      </w:r>
    </w:p>
    <w:p w14:paraId="41E7656F" w14:textId="77777777" w:rsidR="00971848" w:rsidRPr="00F77288" w:rsidRDefault="00000000">
      <w:pPr>
        <w:pStyle w:val="FirstParagraph"/>
        <w:rPr>
          <w:rFonts w:ascii="Calibri" w:hAnsi="Calibri" w:cs="Calibri"/>
          <w:color w:val="000000" w:themeColor="text1"/>
          <w:sz w:val="22"/>
          <w:szCs w:val="22"/>
        </w:rPr>
      </w:pPr>
      <w:r w:rsidRPr="00F77288">
        <w:rPr>
          <w:rFonts w:ascii="Calibri" w:hAnsi="Calibri" w:cs="Calibri"/>
          <w:color w:val="000000" w:themeColor="text1"/>
          <w:sz w:val="22"/>
          <w:szCs w:val="22"/>
        </w:rPr>
        <w:t>Homeward Public Affairs respects your privacy. We collect, use, and protect your personal information in accordance with our Privacy Policy.</w:t>
      </w:r>
    </w:p>
    <w:p w14:paraId="652B3C72" w14:textId="77777777" w:rsidR="00971848" w:rsidRPr="00F77288" w:rsidRDefault="00000000">
      <w:pPr>
        <w:pStyle w:val="BodyText"/>
        <w:rPr>
          <w:rFonts w:ascii="Calibri" w:hAnsi="Calibri" w:cs="Calibri"/>
          <w:color w:val="000000" w:themeColor="text1"/>
          <w:sz w:val="22"/>
          <w:szCs w:val="22"/>
        </w:rPr>
      </w:pPr>
      <w:r w:rsidRPr="00F77288">
        <w:rPr>
          <w:rFonts w:ascii="Calibri" w:hAnsi="Calibri" w:cs="Calibri"/>
          <w:color w:val="000000" w:themeColor="text1"/>
          <w:sz w:val="22"/>
          <w:szCs w:val="22"/>
        </w:rPr>
        <w:t>Your information will be used to provide you with the Guide, send the communications you have agreed to receive, and improve our services. We do not sell your personal information to third parties.</w:t>
      </w:r>
    </w:p>
    <w:p w14:paraId="46BADB8C" w14:textId="298C5F16" w:rsidR="00971848" w:rsidRPr="00F77288" w:rsidRDefault="00000000">
      <w:pPr>
        <w:pStyle w:val="BodyText"/>
        <w:rPr>
          <w:rFonts w:ascii="Calibri" w:hAnsi="Calibri" w:cs="Calibri"/>
          <w:color w:val="000000" w:themeColor="text1"/>
          <w:sz w:val="22"/>
          <w:szCs w:val="22"/>
        </w:rPr>
      </w:pPr>
      <w:r w:rsidRPr="00F77288">
        <w:rPr>
          <w:rFonts w:ascii="Calibri" w:hAnsi="Calibri" w:cs="Calibri"/>
          <w:color w:val="000000" w:themeColor="text1"/>
          <w:sz w:val="22"/>
          <w:szCs w:val="22"/>
        </w:rPr>
        <w:t xml:space="preserve">For more information, please review our </w:t>
      </w:r>
      <w:hyperlink r:id="rId5" w:history="1">
        <w:r w:rsidRPr="00F77288">
          <w:rPr>
            <w:rStyle w:val="Hyperlink"/>
            <w:rFonts w:ascii="Calibri" w:hAnsi="Calibri" w:cs="Calibri"/>
            <w:sz w:val="22"/>
            <w:szCs w:val="22"/>
          </w:rPr>
          <w:t>Privacy Policy</w:t>
        </w:r>
      </w:hyperlink>
      <w:r w:rsidRPr="00F77288">
        <w:rPr>
          <w:rFonts w:ascii="Calibri" w:hAnsi="Calibri" w:cs="Calibri"/>
          <w:color w:val="000000" w:themeColor="text1"/>
          <w:sz w:val="22"/>
          <w:szCs w:val="22"/>
        </w:rPr>
        <w:t>.</w:t>
      </w:r>
    </w:p>
    <w:p w14:paraId="0985668D" w14:textId="77777777" w:rsidR="00971848" w:rsidRPr="00F77288" w:rsidRDefault="00000000">
      <w:pPr>
        <w:pStyle w:val="Heading2"/>
        <w:rPr>
          <w:rFonts w:ascii="Calibri" w:hAnsi="Calibri" w:cs="Calibri"/>
          <w:color w:val="000000" w:themeColor="text1"/>
          <w:sz w:val="22"/>
          <w:szCs w:val="22"/>
        </w:rPr>
      </w:pPr>
      <w:bookmarkStart w:id="4" w:name="intellectual-property"/>
      <w:bookmarkEnd w:id="3"/>
      <w:r w:rsidRPr="00F77288">
        <w:rPr>
          <w:rFonts w:ascii="Calibri" w:hAnsi="Calibri" w:cs="Calibri"/>
          <w:color w:val="000000" w:themeColor="text1"/>
          <w:sz w:val="22"/>
          <w:szCs w:val="22"/>
        </w:rPr>
        <w:t>4. Intellectual Property</w:t>
      </w:r>
    </w:p>
    <w:p w14:paraId="5DBBD6C9" w14:textId="77777777" w:rsidR="00971848" w:rsidRPr="00F77288" w:rsidRDefault="00000000">
      <w:pPr>
        <w:pStyle w:val="FirstParagraph"/>
        <w:rPr>
          <w:rFonts w:ascii="Calibri" w:hAnsi="Calibri" w:cs="Calibri"/>
          <w:color w:val="000000" w:themeColor="text1"/>
          <w:sz w:val="22"/>
          <w:szCs w:val="22"/>
        </w:rPr>
      </w:pPr>
      <w:r w:rsidRPr="00F77288">
        <w:rPr>
          <w:rFonts w:ascii="Calibri" w:hAnsi="Calibri" w:cs="Calibri"/>
          <w:color w:val="000000" w:themeColor="text1"/>
          <w:sz w:val="22"/>
          <w:szCs w:val="22"/>
        </w:rPr>
        <w:t>The GR 101 Guide, including all text, graphics, branding, and other content, is the property of Homeward Public Affairs and is protected by applicable intellectual property laws.</w:t>
      </w:r>
    </w:p>
    <w:p w14:paraId="0A2BB344" w14:textId="77777777" w:rsidR="00971848" w:rsidRPr="00F77288" w:rsidRDefault="00000000">
      <w:pPr>
        <w:pStyle w:val="BodyText"/>
        <w:rPr>
          <w:rFonts w:ascii="Calibri" w:hAnsi="Calibri" w:cs="Calibri"/>
          <w:color w:val="000000" w:themeColor="text1"/>
          <w:sz w:val="22"/>
          <w:szCs w:val="22"/>
        </w:rPr>
      </w:pPr>
      <w:r w:rsidRPr="00F77288">
        <w:rPr>
          <w:rFonts w:ascii="Calibri" w:hAnsi="Calibri" w:cs="Calibri"/>
          <w:color w:val="000000" w:themeColor="text1"/>
          <w:sz w:val="22"/>
          <w:szCs w:val="22"/>
        </w:rPr>
        <w:t>You may download and use the Guide for your personal or internal business purposes only. You may not copy, reproduce, distribute, modify, publish, or commercially exploit any portion of the Guide without the prior written consent of Homeward Public Affairs.</w:t>
      </w:r>
    </w:p>
    <w:p w14:paraId="4988EDCD" w14:textId="77777777" w:rsidR="00971848" w:rsidRPr="00F77288" w:rsidRDefault="00000000">
      <w:pPr>
        <w:pStyle w:val="Heading2"/>
        <w:rPr>
          <w:rFonts w:ascii="Calibri" w:hAnsi="Calibri" w:cs="Calibri"/>
          <w:color w:val="000000" w:themeColor="text1"/>
          <w:sz w:val="22"/>
          <w:szCs w:val="22"/>
        </w:rPr>
      </w:pPr>
      <w:bookmarkStart w:id="5" w:name="informational-purposes"/>
      <w:bookmarkEnd w:id="4"/>
      <w:r w:rsidRPr="00F77288">
        <w:rPr>
          <w:rFonts w:ascii="Calibri" w:hAnsi="Calibri" w:cs="Calibri"/>
          <w:color w:val="000000" w:themeColor="text1"/>
          <w:sz w:val="22"/>
          <w:szCs w:val="22"/>
        </w:rPr>
        <w:t>5. Informational Purposes</w:t>
      </w:r>
    </w:p>
    <w:p w14:paraId="2517B0DC" w14:textId="77777777" w:rsidR="00971848" w:rsidRPr="00F77288" w:rsidRDefault="00000000">
      <w:pPr>
        <w:pStyle w:val="FirstParagraph"/>
        <w:rPr>
          <w:rFonts w:ascii="Calibri" w:hAnsi="Calibri" w:cs="Calibri"/>
          <w:color w:val="000000" w:themeColor="text1"/>
          <w:sz w:val="22"/>
          <w:szCs w:val="22"/>
        </w:rPr>
      </w:pPr>
      <w:r w:rsidRPr="00F77288">
        <w:rPr>
          <w:rFonts w:ascii="Calibri" w:hAnsi="Calibri" w:cs="Calibri"/>
          <w:color w:val="000000" w:themeColor="text1"/>
          <w:sz w:val="22"/>
          <w:szCs w:val="22"/>
        </w:rPr>
        <w:t>The GR 101 Guide is intended for general educational and informational purposes only. It is not legal advice, lobbying advice, government relations advice, or any other form of professional advice. Readers should seek appropriate professional guidance for advice relating to their specific circumstances.</w:t>
      </w:r>
    </w:p>
    <w:p w14:paraId="18E8A42B" w14:textId="77777777" w:rsidR="00971848" w:rsidRPr="00F77288" w:rsidRDefault="00000000">
      <w:pPr>
        <w:pStyle w:val="Heading2"/>
        <w:rPr>
          <w:rFonts w:ascii="Calibri" w:hAnsi="Calibri" w:cs="Calibri"/>
          <w:color w:val="000000" w:themeColor="text1"/>
          <w:sz w:val="22"/>
          <w:szCs w:val="22"/>
        </w:rPr>
      </w:pPr>
      <w:bookmarkStart w:id="6" w:name="disclaimer"/>
      <w:bookmarkEnd w:id="5"/>
      <w:r w:rsidRPr="00F77288">
        <w:rPr>
          <w:rFonts w:ascii="Calibri" w:hAnsi="Calibri" w:cs="Calibri"/>
          <w:color w:val="000000" w:themeColor="text1"/>
          <w:sz w:val="22"/>
          <w:szCs w:val="22"/>
        </w:rPr>
        <w:t>6. Disclaimer</w:t>
      </w:r>
    </w:p>
    <w:p w14:paraId="2FEEBA99" w14:textId="77777777" w:rsidR="00971848" w:rsidRPr="00F77288" w:rsidRDefault="00000000">
      <w:pPr>
        <w:pStyle w:val="FirstParagraph"/>
        <w:rPr>
          <w:rFonts w:ascii="Calibri" w:hAnsi="Calibri" w:cs="Calibri"/>
          <w:color w:val="000000" w:themeColor="text1"/>
          <w:sz w:val="22"/>
          <w:szCs w:val="22"/>
        </w:rPr>
      </w:pPr>
      <w:r w:rsidRPr="00F77288">
        <w:rPr>
          <w:rFonts w:ascii="Calibri" w:hAnsi="Calibri" w:cs="Calibri"/>
          <w:color w:val="000000" w:themeColor="text1"/>
          <w:sz w:val="22"/>
          <w:szCs w:val="22"/>
        </w:rPr>
        <w:t>While Homeward Public Affairs strives to ensure the information contained in the Guide is accurate and current, we make no guarantees regarding its completeness, accuracy, or suitability for any particular purpose. The Guide is provided “as is” without warranties of any kind.</w:t>
      </w:r>
    </w:p>
    <w:p w14:paraId="7479432A" w14:textId="77777777" w:rsidR="00971848" w:rsidRPr="00F77288" w:rsidRDefault="00000000">
      <w:pPr>
        <w:pStyle w:val="Heading2"/>
        <w:rPr>
          <w:rFonts w:ascii="Calibri" w:hAnsi="Calibri" w:cs="Calibri"/>
          <w:color w:val="000000" w:themeColor="text1"/>
          <w:sz w:val="22"/>
          <w:szCs w:val="22"/>
        </w:rPr>
      </w:pPr>
      <w:bookmarkStart w:id="7" w:name="limitation-of-liability"/>
      <w:bookmarkEnd w:id="6"/>
      <w:r w:rsidRPr="00F77288">
        <w:rPr>
          <w:rFonts w:ascii="Calibri" w:hAnsi="Calibri" w:cs="Calibri"/>
          <w:color w:val="000000" w:themeColor="text1"/>
          <w:sz w:val="22"/>
          <w:szCs w:val="22"/>
        </w:rPr>
        <w:lastRenderedPageBreak/>
        <w:t>7. Limitation of Liability</w:t>
      </w:r>
    </w:p>
    <w:p w14:paraId="6B129C50" w14:textId="77777777" w:rsidR="00971848" w:rsidRPr="00F77288" w:rsidRDefault="00000000">
      <w:pPr>
        <w:pStyle w:val="FirstParagraph"/>
        <w:rPr>
          <w:rFonts w:ascii="Calibri" w:hAnsi="Calibri" w:cs="Calibri"/>
          <w:color w:val="000000" w:themeColor="text1"/>
          <w:sz w:val="22"/>
          <w:szCs w:val="22"/>
        </w:rPr>
      </w:pPr>
      <w:r w:rsidRPr="00F77288">
        <w:rPr>
          <w:rFonts w:ascii="Calibri" w:hAnsi="Calibri" w:cs="Calibri"/>
          <w:color w:val="000000" w:themeColor="text1"/>
          <w:sz w:val="22"/>
          <w:szCs w:val="22"/>
        </w:rPr>
        <w:t>To the fullest extent permitted by law, Homeward Public Affairs shall not be liable for any loss, damage, or expense arising from or related to the use of, or reliance upon, the information contained in the Guide.</w:t>
      </w:r>
    </w:p>
    <w:p w14:paraId="4403A538" w14:textId="77777777" w:rsidR="00971848" w:rsidRPr="00F77288" w:rsidRDefault="00000000">
      <w:pPr>
        <w:pStyle w:val="Heading2"/>
        <w:rPr>
          <w:rFonts w:ascii="Calibri" w:hAnsi="Calibri" w:cs="Calibri"/>
          <w:color w:val="000000" w:themeColor="text1"/>
          <w:sz w:val="22"/>
          <w:szCs w:val="22"/>
        </w:rPr>
      </w:pPr>
      <w:bookmarkStart w:id="8" w:name="changes-to-these-terms"/>
      <w:bookmarkEnd w:id="7"/>
      <w:r w:rsidRPr="00F77288">
        <w:rPr>
          <w:rFonts w:ascii="Calibri" w:hAnsi="Calibri" w:cs="Calibri"/>
          <w:color w:val="000000" w:themeColor="text1"/>
          <w:sz w:val="22"/>
          <w:szCs w:val="22"/>
        </w:rPr>
        <w:t>8. Changes to These Terms</w:t>
      </w:r>
    </w:p>
    <w:p w14:paraId="5AE62E6F" w14:textId="77777777" w:rsidR="00971848" w:rsidRPr="00F77288" w:rsidRDefault="00000000">
      <w:pPr>
        <w:pStyle w:val="FirstParagraph"/>
        <w:rPr>
          <w:rFonts w:ascii="Calibri" w:hAnsi="Calibri" w:cs="Calibri"/>
          <w:color w:val="000000" w:themeColor="text1"/>
          <w:sz w:val="22"/>
          <w:szCs w:val="22"/>
        </w:rPr>
      </w:pPr>
      <w:r w:rsidRPr="00F77288">
        <w:rPr>
          <w:rFonts w:ascii="Calibri" w:hAnsi="Calibri" w:cs="Calibri"/>
          <w:color w:val="000000" w:themeColor="text1"/>
          <w:sz w:val="22"/>
          <w:szCs w:val="22"/>
        </w:rPr>
        <w:t>Homeward Public Affairs reserves the right to update these Terms &amp; Conditions at any time. Any changes will become effective upon posting the revised Terms &amp; Conditions on our website.</w:t>
      </w:r>
    </w:p>
    <w:p w14:paraId="4B90310A" w14:textId="77777777" w:rsidR="00971848" w:rsidRPr="00F77288" w:rsidRDefault="00000000">
      <w:pPr>
        <w:pStyle w:val="Heading2"/>
        <w:rPr>
          <w:rFonts w:ascii="Calibri" w:hAnsi="Calibri" w:cs="Calibri"/>
          <w:color w:val="000000" w:themeColor="text1"/>
          <w:sz w:val="22"/>
          <w:szCs w:val="22"/>
        </w:rPr>
      </w:pPr>
      <w:bookmarkStart w:id="9" w:name="contact-us"/>
      <w:bookmarkEnd w:id="8"/>
      <w:r w:rsidRPr="00F77288">
        <w:rPr>
          <w:rFonts w:ascii="Calibri" w:hAnsi="Calibri" w:cs="Calibri"/>
          <w:color w:val="000000" w:themeColor="text1"/>
          <w:sz w:val="22"/>
          <w:szCs w:val="22"/>
        </w:rPr>
        <w:t>9. Contact Us</w:t>
      </w:r>
    </w:p>
    <w:p w14:paraId="75B628DE" w14:textId="77777777" w:rsidR="00971848" w:rsidRPr="00F77288" w:rsidRDefault="00000000">
      <w:pPr>
        <w:pStyle w:val="FirstParagraph"/>
        <w:rPr>
          <w:rFonts w:ascii="Calibri" w:hAnsi="Calibri" w:cs="Calibri"/>
          <w:color w:val="000000" w:themeColor="text1"/>
          <w:sz w:val="22"/>
          <w:szCs w:val="22"/>
        </w:rPr>
      </w:pPr>
      <w:r w:rsidRPr="00F77288">
        <w:rPr>
          <w:rFonts w:ascii="Calibri" w:hAnsi="Calibri" w:cs="Calibri"/>
          <w:color w:val="000000" w:themeColor="text1"/>
          <w:sz w:val="22"/>
          <w:szCs w:val="22"/>
        </w:rPr>
        <w:t>If you have any questions about these Terms &amp; Conditions or our communications, please contact:</w:t>
      </w:r>
    </w:p>
    <w:p w14:paraId="684ABD7D" w14:textId="6891A44D" w:rsidR="00971848" w:rsidRPr="00F77288" w:rsidRDefault="00000000">
      <w:pPr>
        <w:pStyle w:val="BodyText"/>
        <w:rPr>
          <w:rFonts w:ascii="Calibri" w:hAnsi="Calibri" w:cs="Calibri"/>
          <w:color w:val="000000" w:themeColor="text1"/>
          <w:sz w:val="22"/>
          <w:szCs w:val="22"/>
        </w:rPr>
      </w:pPr>
      <w:r w:rsidRPr="00F77288">
        <w:rPr>
          <w:rFonts w:ascii="Calibri" w:hAnsi="Calibri" w:cs="Calibri"/>
          <w:b/>
          <w:bCs/>
          <w:color w:val="000000" w:themeColor="text1"/>
          <w:sz w:val="22"/>
          <w:szCs w:val="22"/>
        </w:rPr>
        <w:t>Homeward Public Affairs</w:t>
      </w:r>
      <w:r w:rsidRPr="00F77288">
        <w:rPr>
          <w:rFonts w:ascii="Calibri" w:hAnsi="Calibri" w:cs="Calibri"/>
          <w:color w:val="000000" w:themeColor="text1"/>
          <w:sz w:val="22"/>
          <w:szCs w:val="22"/>
        </w:rPr>
        <w:br/>
        <w:t xml:space="preserve">Email: </w:t>
      </w:r>
      <w:r w:rsidRPr="00F77288">
        <w:rPr>
          <w:rFonts w:ascii="Calibri" w:hAnsi="Calibri" w:cs="Calibri"/>
          <w:b/>
          <w:bCs/>
          <w:color w:val="000000" w:themeColor="text1"/>
          <w:sz w:val="22"/>
          <w:szCs w:val="22"/>
        </w:rPr>
        <w:t>info@homewardp</w:t>
      </w:r>
      <w:r w:rsidR="00F77288">
        <w:rPr>
          <w:rFonts w:ascii="Calibri" w:hAnsi="Calibri" w:cs="Calibri"/>
          <w:b/>
          <w:bCs/>
          <w:color w:val="000000" w:themeColor="text1"/>
          <w:sz w:val="22"/>
          <w:szCs w:val="22"/>
        </w:rPr>
        <w:t>a.ca</w:t>
      </w:r>
      <w:r w:rsidR="00F77288" w:rsidRPr="00F77288">
        <w:rPr>
          <w:rFonts w:ascii="Calibri" w:hAnsi="Calibri" w:cs="Calibri"/>
          <w:color w:val="000000" w:themeColor="text1"/>
          <w:sz w:val="22"/>
          <w:szCs w:val="22"/>
        </w:rPr>
        <w:t xml:space="preserve"> </w:t>
      </w:r>
      <w:r w:rsidRPr="00F77288">
        <w:rPr>
          <w:rFonts w:ascii="Calibri" w:hAnsi="Calibri" w:cs="Calibri"/>
          <w:color w:val="000000" w:themeColor="text1"/>
          <w:sz w:val="22"/>
          <w:szCs w:val="22"/>
        </w:rPr>
        <w:br/>
        <w:t xml:space="preserve">Website: </w:t>
      </w:r>
      <w:r w:rsidRPr="00F77288">
        <w:rPr>
          <w:rFonts w:ascii="Calibri" w:hAnsi="Calibri" w:cs="Calibri"/>
          <w:b/>
          <w:bCs/>
          <w:color w:val="000000" w:themeColor="text1"/>
          <w:sz w:val="22"/>
          <w:szCs w:val="22"/>
        </w:rPr>
        <w:t>https://homewardp</w:t>
      </w:r>
      <w:r w:rsidR="00F77288">
        <w:rPr>
          <w:rFonts w:ascii="Calibri" w:hAnsi="Calibri" w:cs="Calibri"/>
          <w:b/>
          <w:bCs/>
          <w:color w:val="000000" w:themeColor="text1"/>
          <w:sz w:val="22"/>
          <w:szCs w:val="22"/>
        </w:rPr>
        <w:t>a.ca</w:t>
      </w:r>
      <w:bookmarkEnd w:id="0"/>
      <w:bookmarkEnd w:id="9"/>
    </w:p>
    <w:sectPr w:rsidR="00971848" w:rsidRPr="00F7728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3C1A19B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386684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971848"/>
    <w:rsid w:val="00496F8D"/>
    <w:rsid w:val="00971848"/>
    <w:rsid w:val="00F77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D6C70"/>
  <w15:docId w15:val="{105F9D6F-AD8E-46C6-B38C-47012E440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UnresolvedMention">
    <w:name w:val="Unresolved Mention"/>
    <w:basedOn w:val="DefaultParagraphFont"/>
    <w:uiPriority w:val="99"/>
    <w:semiHidden/>
    <w:unhideWhenUsed/>
    <w:rsid w:val="00F772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cs.google.com/document/d/1z7EB2L392CfhGJbtaLk064yDW15SU7U-OaM55zsdSn8/edit?usp=shar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472</Words>
  <Characters>2696</Characters>
  <Application>Microsoft Office Word</Application>
  <DocSecurity>0</DocSecurity>
  <Lines>22</Lines>
  <Paragraphs>6</Paragraphs>
  <ScaleCrop>false</ScaleCrop>
  <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Courtney Carstens</cp:lastModifiedBy>
  <cp:revision>2</cp:revision>
  <dcterms:created xsi:type="dcterms:W3CDTF">2026-07-15T16:07:00Z</dcterms:created>
  <dcterms:modified xsi:type="dcterms:W3CDTF">2026-07-15T16:09:00Z</dcterms:modified>
</cp:coreProperties>
</file>